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4EA1A31C" w14:textId="77777777" w:rsidTr="00251792">
        <w:trPr>
          <w:trHeight w:val="2353"/>
        </w:trPr>
        <w:tc>
          <w:tcPr>
            <w:tcW w:w="6237" w:type="dxa"/>
          </w:tcPr>
          <w:p w14:paraId="4EA1A315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4EA1A335" wp14:editId="4EA1A336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4EA1A31B" w14:textId="44E2F239" w:rsidR="00B62E8C" w:rsidRPr="00BC1A62" w:rsidRDefault="00B62E8C" w:rsidP="006A4E4A">
            <w:pPr>
              <w:pStyle w:val="AK"/>
              <w:ind w:left="0"/>
            </w:pPr>
          </w:p>
        </w:tc>
      </w:tr>
      <w:tr w:rsidR="00B62E8C" w:rsidRPr="001D4CFB" w14:paraId="4EA1A321" w14:textId="77777777" w:rsidTr="00251792">
        <w:trPr>
          <w:trHeight w:val="1531"/>
        </w:trPr>
        <w:tc>
          <w:tcPr>
            <w:tcW w:w="6237" w:type="dxa"/>
          </w:tcPr>
          <w:p w14:paraId="4EA1A31D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4EA1A31E" w14:textId="77777777" w:rsidR="00B62E8C" w:rsidRPr="006B118C" w:rsidRDefault="00B62E8C" w:rsidP="009F550A"/>
          <w:p w14:paraId="4EA1A31F" w14:textId="06FB7CBD" w:rsidR="00B62E8C" w:rsidRPr="006B118C" w:rsidRDefault="006A4E4A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4EA1A320" w14:textId="293DC68E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626158">
              <w:instrText xml:space="preserve"> delta_regDateTime  \* MERGEFORMAT</w:instrText>
            </w:r>
            <w:r>
              <w:fldChar w:fldCharType="separate"/>
            </w:r>
            <w:r w:rsidR="00626158">
              <w:t>29.12.2025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626158">
              <w:instrText xml:space="preserve"> delta_regNumber  \* MERGEFORMAT</w:instrText>
            </w:r>
            <w:r>
              <w:fldChar w:fldCharType="separate"/>
            </w:r>
            <w:r w:rsidR="00626158">
              <w:t>1.1-3.1/365</w:t>
            </w:r>
            <w:r>
              <w:fldChar w:fldCharType="end"/>
            </w:r>
          </w:p>
        </w:tc>
      </w:tr>
      <w:tr w:rsidR="00B62E8C" w:rsidRPr="001D4CFB" w14:paraId="4EA1A324" w14:textId="77777777" w:rsidTr="00251792">
        <w:trPr>
          <w:trHeight w:val="624"/>
        </w:trPr>
        <w:tc>
          <w:tcPr>
            <w:tcW w:w="6237" w:type="dxa"/>
          </w:tcPr>
          <w:p w14:paraId="4EA1A322" w14:textId="3A68C4B0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626158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626158">
              <w:rPr>
                <w:lang w:eastAsia="et-EE"/>
              </w:rPr>
              <w:t>Riigihanke "Meenete ja jaotusmaterjali ostmine" korraldamine ja hankekomisjoni koosseisu määramine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4EA1A323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4EA1A327" w14:textId="77777777" w:rsidTr="00251792">
        <w:trPr>
          <w:trHeight w:val="624"/>
        </w:trPr>
        <w:tc>
          <w:tcPr>
            <w:tcW w:w="6237" w:type="dxa"/>
          </w:tcPr>
          <w:p w14:paraId="4EA1A325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4EA1A326" w14:textId="77777777" w:rsidR="00B62E8C" w:rsidRDefault="00B62E8C" w:rsidP="009F550A"/>
        </w:tc>
      </w:tr>
    </w:tbl>
    <w:p w14:paraId="36163A43" w14:textId="77777777" w:rsidR="006A4E4A" w:rsidRPr="00941FB4" w:rsidRDefault="006A4E4A" w:rsidP="006A4E4A">
      <w:pPr>
        <w:rPr>
          <w:rFonts w:cs="Arial Unicode MS"/>
          <w:noProof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cs="Arial Unicode MS"/>
          <w:noProof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Riigihangete seaduse § 14 lõike 3, § 48 lõike 1, § 51 ja siseministri 03.10.2014. a. määruse nr 42 „Päästeameti põhimäärus“ § 10 lõike 1 punkti 16 alusel, kooskõlas Päästeameti peadirektori 04.12.2023. a. käskkirja nr 1.1-3.1/261 „Päästeameti hankekord“ punktiga 5.5 ning </w:t>
      </w:r>
      <w:r w:rsidRPr="00941FB4"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>lähtudes Päästeameti peadirektori 31.10.2025.a. käskkirjast nr 1.1-3.1/275 „Päästeameti 2025</w:t>
      </w:r>
      <w:r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941FB4"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 aasta hankeplaani kinnitamine“.</w:t>
      </w:r>
      <w:r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DC5E39A" w14:textId="77777777" w:rsidR="006A4E4A" w:rsidRPr="00183B93" w:rsidRDefault="006A4E4A" w:rsidP="006A4E4A">
      <w:pPr>
        <w:pStyle w:val="Body"/>
        <w:widowControl/>
        <w:suppressAutoHyphens w:val="0"/>
        <w:spacing w:line="240" w:lineRule="auto"/>
        <w:rPr>
          <w:kern w:val="0"/>
        </w:rPr>
      </w:pPr>
    </w:p>
    <w:p w14:paraId="7BB93474" w14:textId="77777777" w:rsidR="006A4E4A" w:rsidRPr="00183B93" w:rsidRDefault="006A4E4A" w:rsidP="006A4E4A">
      <w:pPr>
        <w:pStyle w:val="Default"/>
        <w:numPr>
          <w:ilvl w:val="0"/>
          <w:numId w:val="2"/>
        </w:numPr>
      </w:pPr>
      <w:r>
        <w:t>M</w:t>
      </w:r>
      <w:r w:rsidRPr="00183B93">
        <w:t xml:space="preserve">oodustan </w:t>
      </w:r>
      <w:r>
        <w:rPr>
          <w:color w:val="auto"/>
        </w:rPr>
        <w:t xml:space="preserve">meenete ja jaotusmaterjali ostmise </w:t>
      </w:r>
      <w:r w:rsidRPr="00183B93">
        <w:t>riigihanke läbiviimiseks ajutise komisjoni (edaspidi komisjon) järgmises koosseisus:</w:t>
      </w:r>
    </w:p>
    <w:p w14:paraId="0B1E381C" w14:textId="77777777" w:rsidR="006A4E4A" w:rsidRPr="00183B93" w:rsidRDefault="006A4E4A" w:rsidP="006A4E4A">
      <w:pPr>
        <w:pStyle w:val="Default"/>
        <w:numPr>
          <w:ilvl w:val="1"/>
          <w:numId w:val="2"/>
        </w:numPr>
      </w:pPr>
      <w:r w:rsidRPr="00183B93">
        <w:t xml:space="preserve">komisjoni esimees: </w:t>
      </w:r>
      <w:r>
        <w:t>Janika Usin</w:t>
      </w:r>
      <w:r w:rsidRPr="00183B93">
        <w:t xml:space="preserve">, </w:t>
      </w:r>
      <w:r>
        <w:t>ennetustöö osakonna juhataja</w:t>
      </w:r>
      <w:r w:rsidRPr="00183B93">
        <w:t>;</w:t>
      </w:r>
    </w:p>
    <w:p w14:paraId="215B484A" w14:textId="77777777" w:rsidR="006A4E4A" w:rsidRPr="00183B93" w:rsidRDefault="006A4E4A" w:rsidP="006A4E4A">
      <w:pPr>
        <w:pStyle w:val="Default"/>
        <w:numPr>
          <w:ilvl w:val="1"/>
          <w:numId w:val="2"/>
        </w:numPr>
      </w:pPr>
      <w:r w:rsidRPr="00183B93">
        <w:t>komisjoni liikmed:</w:t>
      </w:r>
    </w:p>
    <w:p w14:paraId="45F1089D" w14:textId="77777777" w:rsidR="006A4E4A" w:rsidRPr="00183B93" w:rsidRDefault="006A4E4A" w:rsidP="006A4E4A">
      <w:pPr>
        <w:pStyle w:val="Default"/>
        <w:numPr>
          <w:ilvl w:val="2"/>
          <w:numId w:val="2"/>
        </w:numPr>
        <w:spacing w:after="27"/>
        <w:ind w:left="1843"/>
      </w:pPr>
      <w:r>
        <w:t>Tuuli Taavet</w:t>
      </w:r>
      <w:r w:rsidRPr="00183B93">
        <w:t>,</w:t>
      </w:r>
      <w:r>
        <w:t xml:space="preserve"> ennetustöö osakonna nõunik</w:t>
      </w:r>
      <w:r w:rsidRPr="00183B93">
        <w:t>;</w:t>
      </w:r>
    </w:p>
    <w:p w14:paraId="4AE43EAF" w14:textId="77777777" w:rsidR="006A4E4A" w:rsidRDefault="006A4E4A" w:rsidP="006A4E4A">
      <w:pPr>
        <w:pStyle w:val="Default"/>
        <w:numPr>
          <w:ilvl w:val="2"/>
          <w:numId w:val="2"/>
        </w:numPr>
        <w:spacing w:after="27"/>
        <w:ind w:left="1843"/>
      </w:pPr>
      <w:r>
        <w:t xml:space="preserve">Piret Valge, ennetustöö osakonna kriisiteadlikkuse talituse </w:t>
      </w:r>
      <w:r w:rsidRPr="001260CB">
        <w:rPr>
          <w:lang w:val="en-US"/>
        </w:rPr>
        <w:t>elanikkonnakaitse nõunik</w:t>
      </w:r>
      <w:r>
        <w:rPr>
          <w:lang w:val="en-US"/>
        </w:rPr>
        <w:t>.</w:t>
      </w:r>
    </w:p>
    <w:p w14:paraId="31459CA3" w14:textId="77777777" w:rsidR="006A4E4A" w:rsidRPr="00183B93" w:rsidRDefault="006A4E4A" w:rsidP="006A4E4A">
      <w:pPr>
        <w:pStyle w:val="Default"/>
      </w:pPr>
    </w:p>
    <w:p w14:paraId="5696E39E" w14:textId="77777777" w:rsidR="006A4E4A" w:rsidRDefault="006A4E4A" w:rsidP="006A4E4A">
      <w:pPr>
        <w:pStyle w:val="Default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</w:pPr>
      <w:r w:rsidRPr="00984A5C">
        <w:t>Komisjonil korraldada avatud hankem</w:t>
      </w:r>
      <w:r>
        <w:t xml:space="preserve">enetlusena </w:t>
      </w:r>
      <w:r w:rsidRPr="00A90337">
        <w:t>riigihange nimetusega</w:t>
      </w:r>
      <w:r w:rsidRPr="00984A5C">
        <w:t xml:space="preserve"> „</w:t>
      </w:r>
      <w:r>
        <w:rPr>
          <w:color w:val="auto"/>
        </w:rPr>
        <w:t>Meenete ja jaotusmaterjali ostmine</w:t>
      </w:r>
      <w:r w:rsidRPr="00984A5C">
        <w:t>“ (edaspidi riigihange).</w:t>
      </w:r>
    </w:p>
    <w:p w14:paraId="75A70C65" w14:textId="77777777" w:rsidR="006A4E4A" w:rsidRPr="00183B93" w:rsidRDefault="006A4E4A" w:rsidP="006A4E4A">
      <w:pPr>
        <w:pStyle w:val="Default"/>
      </w:pPr>
    </w:p>
    <w:p w14:paraId="24938364" w14:textId="77777777" w:rsidR="006A4E4A" w:rsidRPr="00183B93" w:rsidRDefault="006A4E4A" w:rsidP="006A4E4A">
      <w:pPr>
        <w:pStyle w:val="Default"/>
        <w:numPr>
          <w:ilvl w:val="0"/>
          <w:numId w:val="2"/>
        </w:numPr>
      </w:pPr>
      <w:r w:rsidRPr="00183B93">
        <w:t>Määran komisjoni esimehele ja liikmetele asendajad järgmiselt:</w:t>
      </w:r>
    </w:p>
    <w:p w14:paraId="4A24612E" w14:textId="77777777" w:rsidR="006A4E4A" w:rsidRPr="00183B93" w:rsidRDefault="006A4E4A" w:rsidP="006A4E4A">
      <w:pPr>
        <w:pStyle w:val="Default"/>
        <w:numPr>
          <w:ilvl w:val="1"/>
          <w:numId w:val="2"/>
        </w:numPr>
      </w:pPr>
      <w:r>
        <w:t>Janika Usin</w:t>
      </w:r>
      <w:r w:rsidRPr="00183B93">
        <w:t xml:space="preserve"> </w:t>
      </w:r>
      <w:r w:rsidRPr="00567179">
        <w:t xml:space="preserve">puudumisel täidab komisjoni esimehe kohustusi </w:t>
      </w:r>
      <w:r>
        <w:t>ennetustöö osakonna kriisiteadlikkuse talituse juhataja Sälli Hinrikus</w:t>
      </w:r>
      <w:r w:rsidRPr="00567179">
        <w:t>;</w:t>
      </w:r>
    </w:p>
    <w:p w14:paraId="70B0F0FC" w14:textId="77777777" w:rsidR="006A4E4A" w:rsidRDefault="006A4E4A" w:rsidP="006A4E4A">
      <w:pPr>
        <w:pStyle w:val="Default"/>
        <w:numPr>
          <w:ilvl w:val="1"/>
          <w:numId w:val="2"/>
        </w:numPr>
      </w:pPr>
      <w:r>
        <w:t>Tuuli Taaveti</w:t>
      </w:r>
      <w:r w:rsidRPr="00183B93">
        <w:t xml:space="preserve"> puudumisel täidab komisjoni liikme kohustusi</w:t>
      </w:r>
      <w:r>
        <w:t xml:space="preserve"> ennetustöö osakonna nõunik Kristina Eesmets</w:t>
      </w:r>
      <w:r w:rsidRPr="00183B93">
        <w:t>;</w:t>
      </w:r>
    </w:p>
    <w:p w14:paraId="4F19D421" w14:textId="64216606" w:rsidR="006A4E4A" w:rsidRPr="00183B93" w:rsidRDefault="006A4E4A" w:rsidP="006A4E4A">
      <w:pPr>
        <w:pStyle w:val="Default"/>
        <w:numPr>
          <w:ilvl w:val="1"/>
          <w:numId w:val="2"/>
        </w:numPr>
      </w:pPr>
      <w:r>
        <w:t xml:space="preserve">Piret Valge </w:t>
      </w:r>
      <w:r w:rsidRPr="00183B93">
        <w:t>puudumisel täidab komisjoni liikme</w:t>
      </w:r>
      <w:r w:rsidR="00D66D4E">
        <w:t xml:space="preserve"> kohustusi</w:t>
      </w:r>
      <w:r w:rsidRPr="00183B93">
        <w:t xml:space="preserve"> </w:t>
      </w:r>
      <w:r>
        <w:t>ennetustöö osakonna kriisiteadlikkuse talituse elanikkonnakaitse ekspert Eve Tobias.</w:t>
      </w:r>
    </w:p>
    <w:p w14:paraId="2CEBD513" w14:textId="77777777" w:rsidR="006A4E4A" w:rsidRPr="00183B93" w:rsidRDefault="006A4E4A" w:rsidP="006A4E4A">
      <w:pPr>
        <w:pStyle w:val="Default"/>
        <w:ind w:left="1134"/>
      </w:pPr>
    </w:p>
    <w:p w14:paraId="6E5A00A2" w14:textId="77777777" w:rsidR="006A4E4A" w:rsidRPr="00183B93" w:rsidRDefault="006A4E4A" w:rsidP="006A4E4A">
      <w:pPr>
        <w:pStyle w:val="BodyText"/>
        <w:numPr>
          <w:ilvl w:val="0"/>
          <w:numId w:val="2"/>
        </w:numPr>
        <w:spacing w:after="0" w:line="240" w:lineRule="auto"/>
      </w:pPr>
      <w:r w:rsidRPr="00183B93">
        <w:t xml:space="preserve">Määran punktis 2 nimetatud riigihanke eest vastutavaks isikuks õigusosakonna </w:t>
      </w:r>
      <w:r>
        <w:t xml:space="preserve">jurist-hankemenetleja Stella Rõbakovi </w:t>
      </w:r>
      <w:r w:rsidRPr="00AA27C2">
        <w:t>ning tema puudumisel</w:t>
      </w:r>
      <w:r>
        <w:t xml:space="preserve"> asendajaks määratud teenistuja.</w:t>
      </w:r>
    </w:p>
    <w:p w14:paraId="0DD732AD" w14:textId="77777777" w:rsidR="006A4E4A" w:rsidRPr="00183B93" w:rsidRDefault="006A4E4A" w:rsidP="006A4E4A">
      <w:pPr>
        <w:pStyle w:val="BodyText"/>
        <w:spacing w:after="0" w:line="240" w:lineRule="auto"/>
      </w:pPr>
    </w:p>
    <w:p w14:paraId="13BFD903" w14:textId="77777777" w:rsidR="006A4E4A" w:rsidRPr="00183B93" w:rsidRDefault="006A4E4A" w:rsidP="006A4E4A">
      <w:pPr>
        <w:pStyle w:val="Default"/>
        <w:ind w:left="567" w:hanging="567"/>
      </w:pPr>
      <w:r w:rsidRPr="00183B93">
        <w:t>5.</w:t>
      </w:r>
      <w:r w:rsidRPr="00183B93">
        <w:tab/>
        <w:t>Määran punktis 2 nimetatud riigihan</w:t>
      </w:r>
      <w:r>
        <w:t>ke</w:t>
      </w:r>
      <w:r w:rsidRPr="00183B93">
        <w:t xml:space="preserve"> tehnilise kirjelduse eest vastutava isiku, </w:t>
      </w:r>
      <w:r>
        <w:t>ennetustöö osakonna nõunik Tuuli Taavet,</w:t>
      </w:r>
      <w:r w:rsidRPr="00183B93">
        <w:t xml:space="preserve"> puudumisel tema asendajaks</w:t>
      </w:r>
      <w:r w:rsidRPr="00805113">
        <w:t xml:space="preserve"> </w:t>
      </w:r>
      <w:r>
        <w:t>ennetustöö osakonna nõuniku Kristina Eesmets.</w:t>
      </w:r>
    </w:p>
    <w:p w14:paraId="41F50A7A" w14:textId="77777777" w:rsidR="006A4E4A" w:rsidRPr="00183B93" w:rsidRDefault="006A4E4A" w:rsidP="006A4E4A">
      <w:pPr>
        <w:pStyle w:val="Default"/>
        <w:ind w:left="567" w:hanging="567"/>
      </w:pPr>
    </w:p>
    <w:p w14:paraId="709FC19C" w14:textId="77777777" w:rsidR="006A4E4A" w:rsidRPr="00183B93" w:rsidRDefault="006A4E4A" w:rsidP="006A4E4A">
      <w:pPr>
        <w:pStyle w:val="Default"/>
        <w:ind w:left="567" w:hanging="567"/>
      </w:pPr>
      <w:r w:rsidRPr="00183B93">
        <w:t xml:space="preserve">6. </w:t>
      </w:r>
      <w:r w:rsidRPr="00183B93">
        <w:tab/>
        <w:t xml:space="preserve">Komisjonil lähtuda komisjoni töökorralduse, pädevuse ja otsuste tegemisel Päästeameti </w:t>
      </w:r>
      <w:r w:rsidRPr="00183B93">
        <w:lastRenderedPageBreak/>
        <w:t>hankekorra punktist 5.</w:t>
      </w:r>
    </w:p>
    <w:p w14:paraId="3BD36EF7" w14:textId="77777777" w:rsidR="006A4E4A" w:rsidRDefault="006A4E4A" w:rsidP="006A4E4A">
      <w:pPr>
        <w:pStyle w:val="Tekst"/>
      </w:pPr>
    </w:p>
    <w:p w14:paraId="3954C5C9" w14:textId="77777777" w:rsidR="006A4E4A" w:rsidRPr="00183B93" w:rsidRDefault="006A4E4A" w:rsidP="006A4E4A">
      <w:pPr>
        <w:pStyle w:val="Tekst"/>
      </w:pPr>
    </w:p>
    <w:p w14:paraId="04347183" w14:textId="77777777" w:rsidR="006A4E4A" w:rsidRPr="003C6C81" w:rsidRDefault="006A4E4A" w:rsidP="006A4E4A">
      <w:pPr>
        <w:pStyle w:val="Tek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Times New Roman"/>
          <w:color w:val="000000"/>
          <w:u w:color="000000"/>
          <w:lang w:eastAsia="et-EE"/>
        </w:rPr>
      </w:pPr>
      <w:r w:rsidRPr="003C6C81">
        <w:rPr>
          <w:rFonts w:eastAsia="Times New Roman"/>
          <w:color w:val="000000"/>
          <w:u w:color="000000"/>
          <w:lang w:eastAsia="et-EE"/>
        </w:rPr>
        <w:t>(allkirjastatud digitaalselt)</w:t>
      </w:r>
    </w:p>
    <w:p w14:paraId="6AF3589F" w14:textId="77777777" w:rsidR="006A4E4A" w:rsidRPr="003C6C81" w:rsidRDefault="006A4E4A" w:rsidP="006A4E4A">
      <w:pPr>
        <w:pStyle w:val="Tek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Times New Roman"/>
          <w:color w:val="000000"/>
          <w:u w:color="000000"/>
          <w:lang w:eastAsia="et-EE"/>
        </w:rPr>
      </w:pPr>
      <w:r w:rsidRPr="003C6C81">
        <w:rPr>
          <w:rFonts w:eastAsia="Times New Roman"/>
          <w:color w:val="000000"/>
          <w:u w:color="000000"/>
          <w:lang w:eastAsia="et-EE"/>
        </w:rPr>
        <w:t xml:space="preserve">Teele Tohver </w:t>
      </w:r>
    </w:p>
    <w:p w14:paraId="149BC825" w14:textId="77777777" w:rsidR="006A4E4A" w:rsidRPr="003C6C81" w:rsidRDefault="006A4E4A" w:rsidP="006A4E4A">
      <w:pPr>
        <w:pStyle w:val="Tek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Times New Roman"/>
          <w:color w:val="000000"/>
          <w:u w:color="000000"/>
          <w:lang w:eastAsia="et-EE"/>
        </w:rPr>
      </w:pPr>
      <w:r w:rsidRPr="003C6C81">
        <w:rPr>
          <w:rFonts w:eastAsia="Times New Roman"/>
          <w:color w:val="000000"/>
          <w:u w:color="000000"/>
          <w:lang w:eastAsia="et-EE"/>
        </w:rPr>
        <w:t>peadirektori asetäitja</w:t>
      </w:r>
    </w:p>
    <w:p w14:paraId="3759FB00" w14:textId="77777777" w:rsidR="006A4E4A" w:rsidRPr="003C6C81" w:rsidRDefault="006A4E4A" w:rsidP="006A4E4A">
      <w:pPr>
        <w:pStyle w:val="Tek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Times New Roman"/>
          <w:color w:val="000000"/>
          <w:u w:color="000000"/>
          <w:lang w:eastAsia="et-EE"/>
        </w:rPr>
      </w:pPr>
      <w:r w:rsidRPr="003C6C81">
        <w:rPr>
          <w:rFonts w:eastAsia="Times New Roman"/>
          <w:color w:val="000000"/>
          <w:u w:color="000000"/>
          <w:lang w:eastAsia="et-EE"/>
        </w:rPr>
        <w:t>peadirektori ülesannetes</w:t>
      </w:r>
    </w:p>
    <w:p w14:paraId="11FEF463" w14:textId="77777777" w:rsidR="006A4E4A" w:rsidRDefault="006A4E4A" w:rsidP="006A4E4A">
      <w:pPr>
        <w:pStyle w:val="Tekst"/>
      </w:pPr>
    </w:p>
    <w:p w14:paraId="7CF23514" w14:textId="77777777" w:rsidR="006A4E4A" w:rsidRDefault="006A4E4A" w:rsidP="006A4E4A">
      <w:pPr>
        <w:pStyle w:val="Tekst"/>
      </w:pPr>
    </w:p>
    <w:p w14:paraId="72EB4C87" w14:textId="77777777" w:rsidR="006A4E4A" w:rsidRPr="00BD078E" w:rsidRDefault="006A4E4A" w:rsidP="006A4E4A">
      <w:pPr>
        <w:pStyle w:val="Tekst"/>
      </w:pPr>
      <w:r>
        <w:t>Koopiad: käskkirjas nimetatud isikud</w:t>
      </w:r>
    </w:p>
    <w:p w14:paraId="47E3D872" w14:textId="77777777" w:rsidR="006A4E4A" w:rsidRPr="00183B93" w:rsidRDefault="006A4E4A" w:rsidP="006A4E4A">
      <w:pPr>
        <w:pStyle w:val="Tekst"/>
      </w:pPr>
    </w:p>
    <w:p w14:paraId="4EA1A334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1A339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4EA1A33A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1A337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4EA1A338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3B" w14:textId="0416ADC3" w:rsidR="00D66D4E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626158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626158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EA1A33C" w14:textId="77777777" w:rsidR="00D66D4E" w:rsidRDefault="00D66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3D" w14:textId="77777777" w:rsidR="00D66D4E" w:rsidRDefault="00D66D4E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71"/>
    <w:multiLevelType w:val="multilevel"/>
    <w:tmpl w:val="FFDAEADE"/>
    <w:styleLink w:val="ImportedStyle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8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489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93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97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01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05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81" w:hanging="1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303D7B"/>
    <w:multiLevelType w:val="multilevel"/>
    <w:tmpl w:val="FFDAEAD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251792"/>
    <w:rsid w:val="0041604A"/>
    <w:rsid w:val="00495E6C"/>
    <w:rsid w:val="00566EC3"/>
    <w:rsid w:val="00626158"/>
    <w:rsid w:val="00671592"/>
    <w:rsid w:val="006A4E4A"/>
    <w:rsid w:val="006F3FB7"/>
    <w:rsid w:val="007C1F06"/>
    <w:rsid w:val="007F7446"/>
    <w:rsid w:val="0083409B"/>
    <w:rsid w:val="00B62E8C"/>
    <w:rsid w:val="00C81347"/>
    <w:rsid w:val="00D41336"/>
    <w:rsid w:val="00D66D4E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A315"/>
  <w15:chartTrackingRefBased/>
  <w15:docId w15:val="{A533363F-58E6-4BE3-BD81-451E932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Body">
    <w:name w:val="Body"/>
    <w:rsid w:val="006A4E4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8" w:lineRule="exact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A4E4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A4E4A"/>
    <w:pPr>
      <w:numPr>
        <w:numId w:val="1"/>
      </w:numPr>
    </w:pPr>
  </w:style>
  <w:style w:type="paragraph" w:styleId="BodyText">
    <w:name w:val="Body Text"/>
    <w:link w:val="BodyTextChar"/>
    <w:rsid w:val="006A4E4A"/>
    <w:pPr>
      <w:pBdr>
        <w:top w:val="nil"/>
        <w:left w:val="nil"/>
        <w:bottom w:val="nil"/>
        <w:right w:val="nil"/>
        <w:between w:val="nil"/>
        <w:bar w:val="nil"/>
      </w:pBdr>
      <w:spacing w:after="220" w:line="220" w:lineRule="atLeast"/>
      <w:jc w:val="both"/>
    </w:pPr>
    <w:rPr>
      <w:rFonts w:ascii="Times New Roman" w:eastAsia="Arial Unicode MS" w:hAnsi="Times New Roman" w:cs="Arial Unicode MS"/>
      <w:color w:val="000000"/>
      <w:spacing w:val="-5"/>
      <w:sz w:val="24"/>
      <w:szCs w:val="24"/>
      <w:u w:color="000000"/>
      <w:bdr w:val="nil"/>
      <w:lang w:eastAsia="et-EE"/>
    </w:rPr>
  </w:style>
  <w:style w:type="character" w:customStyle="1" w:styleId="BodyTextChar">
    <w:name w:val="Body Text Char"/>
    <w:basedOn w:val="DefaultParagraphFont"/>
    <w:link w:val="BodyText"/>
    <w:rsid w:val="006A4E4A"/>
    <w:rPr>
      <w:rFonts w:ascii="Times New Roman" w:eastAsia="Arial Unicode MS" w:hAnsi="Times New Roman" w:cs="Arial Unicode MS"/>
      <w:color w:val="000000"/>
      <w:spacing w:val="-5"/>
      <w:sz w:val="24"/>
      <w:szCs w:val="24"/>
      <w:u w:color="000000"/>
      <w:bdr w:val="nil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2025-12-29T11:06:00Z</dcterms:created>
  <dcterms:modified xsi:type="dcterms:W3CDTF">2025-12-29T11:06:00Z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